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5E16">
        <w:rPr>
          <w:rFonts w:ascii="Times New Roman" w:hAnsi="Times New Roman" w:cs="Times New Roman"/>
          <w:sz w:val="28"/>
          <w:szCs w:val="28"/>
          <w:u w:val="single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930EDF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C71D3" w:rsidRPr="004F5CBA" w:rsidRDefault="006C034C" w:rsidP="00930EDF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 xml:space="preserve">О возврате ошибочно уплаченных денежных средств 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0D3EF2" w:rsidP="0018687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Решено положительно</w:t>
            </w:r>
          </w:p>
        </w:tc>
      </w:tr>
      <w:tr w:rsidR="006365C0" w:rsidTr="000D3EF2">
        <w:tc>
          <w:tcPr>
            <w:tcW w:w="617" w:type="dxa"/>
            <w:vAlign w:val="center"/>
          </w:tcPr>
          <w:p w:rsidR="006365C0" w:rsidRPr="000D3EF2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6365C0" w:rsidRPr="000D3EF2" w:rsidRDefault="004F5CBA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6365C0" w:rsidRPr="000D3EF2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6520" w:type="dxa"/>
            <w:vAlign w:val="center"/>
          </w:tcPr>
          <w:p w:rsidR="006365C0" w:rsidRPr="000D3EF2" w:rsidRDefault="000D3EF2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 xml:space="preserve">О возможности применения пониженной налоговой ставки по упрощенной системе налогообложения  </w:t>
            </w:r>
          </w:p>
        </w:tc>
        <w:tc>
          <w:tcPr>
            <w:tcW w:w="2977" w:type="dxa"/>
            <w:vAlign w:val="center"/>
          </w:tcPr>
          <w:p w:rsidR="006365C0" w:rsidRPr="000D3EF2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6365C0" w:rsidRPr="000D3EF2" w:rsidRDefault="000D3EF2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  <w:tr w:rsidR="006365C0" w:rsidTr="000D3EF2">
        <w:tc>
          <w:tcPr>
            <w:tcW w:w="617" w:type="dxa"/>
            <w:vAlign w:val="center"/>
          </w:tcPr>
          <w:p w:rsidR="006365C0" w:rsidRPr="000D3EF2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6365C0" w:rsidRPr="000D3EF2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 xml:space="preserve">Физическое </w:t>
            </w:r>
            <w:r w:rsidR="006365C0" w:rsidRPr="000D3EF2">
              <w:rPr>
                <w:b w:val="0"/>
                <w:iCs/>
                <w:sz w:val="23"/>
                <w:szCs w:val="23"/>
              </w:rPr>
              <w:t>лицо</w:t>
            </w:r>
          </w:p>
        </w:tc>
        <w:tc>
          <w:tcPr>
            <w:tcW w:w="6520" w:type="dxa"/>
            <w:vAlign w:val="center"/>
          </w:tcPr>
          <w:p w:rsidR="006365C0" w:rsidRPr="000D3EF2" w:rsidRDefault="000D3EF2" w:rsidP="000D3EF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О сумме, выделяемой из бюджета на каждого жителя России в 2023 и 2024 годах и перечислении стоимости дол</w:t>
            </w:r>
            <w:r>
              <w:rPr>
                <w:b w:val="0"/>
                <w:iCs/>
                <w:sz w:val="23"/>
                <w:szCs w:val="23"/>
              </w:rPr>
              <w:t>и от добытых природных ресурсов,</w:t>
            </w:r>
            <w:r w:rsidRPr="000D3EF2">
              <w:rPr>
                <w:b w:val="0"/>
                <w:iCs/>
                <w:sz w:val="23"/>
                <w:szCs w:val="23"/>
              </w:rPr>
              <w:t xml:space="preserve"> </w:t>
            </w:r>
            <w:r>
              <w:rPr>
                <w:b w:val="0"/>
                <w:iCs/>
                <w:sz w:val="23"/>
                <w:szCs w:val="23"/>
              </w:rPr>
              <w:t>п</w:t>
            </w:r>
            <w:r w:rsidRPr="000D3EF2">
              <w:rPr>
                <w:b w:val="0"/>
                <w:iCs/>
                <w:sz w:val="23"/>
                <w:szCs w:val="23"/>
              </w:rPr>
              <w:t>олучении компенсационных выплат на достойную жизнь и оплату ЖКХ</w:t>
            </w:r>
          </w:p>
        </w:tc>
        <w:tc>
          <w:tcPr>
            <w:tcW w:w="2977" w:type="dxa"/>
            <w:vAlign w:val="center"/>
          </w:tcPr>
          <w:p w:rsidR="006365C0" w:rsidRPr="000D3EF2" w:rsidRDefault="006365C0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6365C0" w:rsidRPr="000D3EF2" w:rsidRDefault="00B15E16" w:rsidP="006365C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0D3EF2"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83C7D"/>
    <w:rsid w:val="0029724D"/>
    <w:rsid w:val="002B5084"/>
    <w:rsid w:val="002C461D"/>
    <w:rsid w:val="002D414F"/>
    <w:rsid w:val="002F17E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5C2-E924-4DA6-96E8-469532B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6</cp:revision>
  <cp:lastPrinted>2022-12-30T06:15:00Z</cp:lastPrinted>
  <dcterms:created xsi:type="dcterms:W3CDTF">2024-02-05T06:59:00Z</dcterms:created>
  <dcterms:modified xsi:type="dcterms:W3CDTF">2024-02-06T06:31:00Z</dcterms:modified>
</cp:coreProperties>
</file>